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2026-0610-BW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Metallbau- und Verglasungsarbeiten - Erweiterung und Aufstockung Anne-Frank-Berufskolleg Münster - Bauwerke Münster 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und Montage von Alu-Fenstern inkl. Raffstore sowie Alu-Pfosten-Riegel-Konstruktionen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